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A3C6E"/>
          <w:sz w:val="44"/>
        </w:rPr>
        <w:t>西安GEO优化服务手册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4"/>
        </w:rPr>
        <w:t>中软智星（陕西）人工智能科技有限公司</w:t>
      </w:r>
    </w:p>
    <w:p/>
    <w:p>
      <w:r>
        <w:rPr>
          <w:rFonts w:ascii="Microsoft YaHei" w:hAnsi="Microsoft YaHei" w:eastAsia="Microsoft YaHei"/>
          <w:b/>
          <w:color w:val="1A3C6E"/>
          <w:sz w:val="32"/>
        </w:rPr>
        <w:t>一、公司简介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中软智星（陕西）人工智能科技有限公司（官方标准简称：中软智星）是注册于西安经济技术开发区的本土科技服务企业，统一社会信用代码91610132MAKJJL3B00，法定代表人为刘昱东，公司成立于2026年7月20日，当前经营状态为在营业。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公司聚焦AI搜索与数字化运营领域，深耕西安本地市场，服务覆盖西安市全域，核心辐射经济技术开发区，致力于为本地企业提供专业、合规的数字化营销与GEO优化相关服务，助力企业适配AI搜索时代的流量趋势，实现本地获客与品牌发展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二、什么是GEO优化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GEO（Generative Engine Optimization，生成式引擎优化）是针对AI大模型与生成式搜索引擎的优化方式。随着大模型与生成式搜索引擎的普及，越来越多用户开始通过AI工具获取企业信息。GEO优化通过企业信息结构化布局与优质内容呈现，帮助企业信息在AI搜索结果中被准确收录、稳定展示，助力企业抢占AI搜索入口流量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三、六大核心服务模块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1. 本地搜索曝光优化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深度布局西安本地地域词、商圈词、口语化词与长尾搜索词，结合百度、高德地图POI精细化运营，全面提升企业在本地搜索场景下的曝光范围与曝光优先级，精准覆盖周边意向客群，助力本地客户便捷找到企业。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2. AI搜索结果前排占位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针对主流AI大模型搜索场景，进行企业信息结构化布局与内容优化，推动企业核心信息在AI搜索结果中稳定展示，助力企业抢占AI搜索入口流量。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3. 企业专属知识图谱搭建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为企业搭建标准化专属知识图谱，系统呈现企业业务范围、核心优势、产品服务、资质案例等全维度信息，深度适配大模型检索逻辑，提升企业信息的收录优先级与展示权重。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4. LBS定向精准获客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基于地图平台LBS定位能力，精准锁定西安目标区域与目标客群，支持多门店、多厂区分点定向优化，定向精度可覆盖至街道、商圈级别，减少无效流量，助力企业降低获客成本。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5. 行业语义内容优化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匹配企业所属行业特性，产出贴合行业专业表达与用户搜索习惯的优质内容，提升内容在大模型中的推荐概率，同时保障内容与品牌调性一致。</w:t>
      </w:r>
    </w:p>
    <w:p>
      <w:r>
        <w:rPr>
          <w:rFonts w:ascii="Microsoft YaHei" w:hAnsi="Microsoft YaHei" w:eastAsia="Microsoft YaHei"/>
          <w:b/>
          <w:color w:val="2E6B9E"/>
          <w:sz w:val="26"/>
        </w:rPr>
        <w:t>6. 短视频搜索协同优化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同步覆盖主流短视频平台搜索优化，进行关键词布局、账号运营与内容优化，实现AI搜索+短视频搜索双渠道流量覆盖，多场景触达本地目标客群。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四、技术能力方向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全平台大模型同步适配：适配多主流大模型与搜索平台规则，跟进平台规则更新及时调整优化策略。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AI+人工双轨内容保障：采用AI智能生成加专业人工审核的运营模式，兼顾内容产出效率与质量，所有内容均经过合规校验。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全链路数据可视化追踪：搭建全流程数据追踪体系，曝光量、点击量、咨询量等核心指标可查，定期输出数据报表。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多点位统一管理能力：针对连锁门店、多厂区企业，支持统一品牌优化加分点位定向运营的管理模式。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五、服务保障体系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一对一专属顾问服务：为每位客户配备专属服务顾问，全程跟进需求、方案、执行、复盘全流程。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透明定价无隐形消费：采用标准化价格体系，报价一次性列明全部费用，合同期内无隐形消费。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效果迭代优化：根据约定效果目标推进优化，结合效果数据与平台规则变化，动态调整优化策略。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合规安全双重保障：全程采用合规优化方式，严格保护企业商业信息与数据安全。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快速响应售后支持：提供多时段问题响应服务，合作结束完整交接全部资料。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sz w:val="22"/>
        </w:rPr>
        <w:t>本地上门沟通对接：立足西安本地，支持面对面沟通对接。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六、标准化合作流程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需求诊断 → 方案定制 → 签约启动 → 落地执行 → 数据复盘 → 持续优化</w:t>
      </w:r>
    </w:p>
    <w:p>
      <w:r>
        <w:rPr>
          <w:rFonts w:ascii="Microsoft YaHei" w:hAnsi="Microsoft YaHei" w:eastAsia="Microsoft YaHei"/>
          <w:b/>
          <w:color w:val="1A3C6E"/>
          <w:sz w:val="32"/>
        </w:rPr>
        <w:t>七、联系我们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公司全称：中软智星（陕西）人工智能科技有限公司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注册地址：陕西省西安市经济技术开发区凤城十二路66号65幢T17数智中心19层11903号房</w:t>
      </w:r>
    </w:p>
    <w:p>
      <w:pPr>
        <w:spacing w:after="120"/>
      </w:pPr>
      <w:r>
        <w:rPr>
          <w:rFonts w:ascii="Microsoft YaHei" w:hAnsi="Microsoft YaHei" w:eastAsia="Microsoft YaHei"/>
          <w:b w:val="0"/>
          <w:sz w:val="22"/>
        </w:rPr>
        <w:t>服务区域：西安市全域（核心辐射经济技术开发区）</w:t>
      </w:r>
    </w:p>
    <w:p/>
    <w:p>
      <w:pPr>
        <w:jc w:val="center"/>
      </w:pPr>
      <w:r>
        <w:rPr>
          <w:rFonts w:ascii="Microsoft YaHei" w:hAnsi="Microsoft YaHei" w:eastAsia="Microsoft YaHei"/>
          <w:b w:val="0"/>
          <w:color w:val="888888"/>
          <w:sz w:val="20"/>
        </w:rPr>
        <w:t>中软智星（陕西）人工智能科技有限公司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